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Monthly sales tax checklist</w:t>
      </w:r>
    </w:p>
    <w:p>
      <w:r>
        <w:rPr>
          <w:color w:val="5B6472"/>
        </w:rPr>
        <w:t xml:space="preserve">Send the first group with the month-end document request. Repeat the filing group for each state where the client holds a permit.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Request from the client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tax report by state and jurisdiction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Export from the point-of-sale or online store for the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Marketplace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Showing sales where the marketplace collected the tax.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New exemption and resale certificates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customer billed without tax.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invoices where no tax was charged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Refund and credit memo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receipts for refunded sales.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 showing the tax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match each payment to its return.</w:t>
            </w:r>
          </w:p>
        </w:tc>
      </w:tr>
    </w:tbl>
    <w:p>
      <w:pPr>
        <w:pStyle w:val="Heading1"/>
      </w:pPr>
      <w:r>
        <w:t xml:space="preserve">Tie out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Match gross sales on the report to ledger revenue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Explain shipping, non-taxable services and timing.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Split out sales made through a marketplace facilitator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Match tax collected to credits in sales tax payable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Deduct tax refunded on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a certificate exists for each exempt sale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 use tax on untaxed taxable purchases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File and pay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Prepare the return for each state due this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Frequency as assigned by the state.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the payment against sales tax payable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the payable now holds only periods not yet due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Audit file for each state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the audit period named in the state’s letter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Returns filed for every period under audit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Return-to-ledger reconciliation for each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Taxable sales and tax collected, with differences explained.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Exemption and resale certificates for every untaxed sale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Use tax accruals with the purchase invoices behind them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Hold every record for the audit period until the audit closes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Archive and watch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Save return, payment confirmation, report and certificates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for the longest period among the client’s states.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Update sales and transaction totals by state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Flag states nearing their thresholds to the client.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Monthly sales tax checklist  |  dokutrak.com/checklists/month-end-close/sales-tax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tax checklist</dc:title>
  <dc:creator>DokuTrak</dc:creator>
  <dc:description>A sales tax checklist for each monthly close: the client reports to request, how to tie the return to the ledger, exemption certificates, use tax and nexus.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