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Realtor tax organizer</w:t>
      </w:r>
    </w:p>
    <w:p>
      <w:r>
        <w:rPr>
          <w:color w:val="5B6472"/>
          <w:sz w:val="24"/>
          <w:szCs w:val="24"/>
        </w:rPr>
        <w:t xml:space="preserve">Schedule C (Form 1040) for real estate agents</w:t>
      </w:r>
    </w:p>
    <w:p>
      <w:r>
        <w:t xml:space="preserve"/>
      </w:r>
    </w:p>
    <w:p>
      <w:r>
        <w:rPr>
          <w:b/>
          <w:bCs/>
        </w:rPr>
        <w:t xml:space="preserve">Prepared for the clients of: [Your firm name]</w:t>
      </w:r>
    </w:p>
    <w:p>
      <w:r>
        <w:t xml:space="preserve">Your name, and your spouse’s if filing jointly: ____________________</w:t>
      </w:r>
    </w:p>
    <w:p>
      <w:r>
        <w:t xml:space="preserve"/>
      </w:r>
    </w:p>
    <w:p>
      <w:r>
        <w:t xml:space="preserve">Answer each question, and for every yes send the records listed under it.</w:t>
      </w:r>
    </w:p>
    <w:p>
      <w:r>
        <w:t xml:space="preserve">Your brokerage’s year-end commission statement and your December card and bank statements answer many questions at once: send those first.</w:t>
      </w:r>
    </w:p>
    <w:p>
      <w:r>
        <w:t xml:space="preserve">If you own rentals or fix and sell homes, say so in the last section and your preparer will send the matching organizer.</w:t>
      </w:r>
    </w:p>
    <w:p>
      <w:pPr>
        <w:pStyle w:val="Heading1"/>
      </w:pPr>
      <w:r>
        <w:t xml:space="preserve">Your status</w:t>
      </w:r>
    </w:p>
    <w:p>
      <w:r>
        <w:rPr>
          <w:i/>
          <w:iCs/>
          <w:color w:val="5B6472"/>
          <w:sz w:val="18"/>
          <w:szCs w:val="18"/>
        </w:rPr>
        <w:t xml:space="preserve">Based on: Publication 15-A, statutory nonemployees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Are you a licensed real estate agent paid by commission under a written independent contractor agreement?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Independent contractor agreement with the brokerage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also receive a salary on a Form W-2?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Form W-2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Are you a broker-owner, or part of a team that splits commissions?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change brokerages during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Commission statement from each brokerage</w:t>
            </w:r>
          </w:p>
        </w:tc>
      </w:tr>
    </w:tbl>
    <w:p>
      <w:pPr>
        <w:pStyle w:val="Heading1"/>
      </w:pPr>
      <w:r>
        <w:t xml:space="preserve">Commission income</w:t>
      </w:r>
    </w:p>
    <w:p>
      <w:r>
        <w:rPr>
          <w:i/>
          <w:iCs/>
          <w:color w:val="5B6472"/>
          <w:sz w:val="18"/>
          <w:szCs w:val="18"/>
        </w:rPr>
        <w:t xml:space="preserve">Based on: Schedule C, Part I; Instructions for Forms 1099-NEC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a Form 1099-NEC from a brokerage or another payer?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Form 1099-NEC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Year-end commission statement from your brokerage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Statement listing each closing, splits and fees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referral fees from other real estate agents or brokers?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List of each payer and amount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any other business income, such as consulting or rental-finding fees?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Invoices or payment records</w:t>
            </w:r>
          </w:p>
        </w:tc>
      </w:tr>
    </w:tbl>
    <w:p>
      <w:pPr>
        <w:pStyle w:val="Heading1"/>
      </w:pPr>
      <w:r>
        <w:t xml:space="preserve">Brokerage, dues and licenses</w:t>
      </w:r>
    </w:p>
    <w:p>
      <w:r>
        <w:rPr>
          <w:i/>
          <w:iCs/>
          <w:color w:val="5B6472"/>
          <w:sz w:val="18"/>
          <w:szCs w:val="18"/>
        </w:rPr>
        <w:t xml:space="preserve">Based on: Schedule C, Part II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Desk, franchise, transaction and technology fees paid to the brokerage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Errors and omissions insurance premiums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MLS dues and local, state and national association dues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License renewal and continuing education costs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your brokerage deduct fees from your commission checks?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Commission statement showing the fees taken out</w:t>
            </w:r>
          </w:p>
        </w:tc>
      </w:tr>
    </w:tbl>
    <w:p>
      <w:pPr>
        <w:pStyle w:val="Heading1"/>
      </w:pPr>
      <w:r>
        <w:t xml:space="preserve">Car and travel</w:t>
      </w:r>
    </w:p>
    <w:p>
      <w:r>
        <w:rPr>
          <w:i/>
          <w:iCs/>
          <w:color w:val="5B6472"/>
          <w:sz w:val="18"/>
          <w:szCs w:val="18"/>
        </w:rPr>
        <w:t xml:space="preserve">Based on: Publication 463, chapter 4; standard mileage rates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drive your own car to listings, showings, closings or inspections?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Mileage log with date, address and purpose</w:t>
            </w:r>
          </w:p>
          <w:p>
            <w:r>
              <w:rPr>
                <w:sz w:val="18"/>
                <w:szCs w:val="18"/>
              </w:rPr>
              <w:t xml:space="preserve">Total miles driven in the year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miles from January 1 to June 30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miles from July 1 to December 31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Parking fees and tolls for business trips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have a home office that is your principal place of business?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Completed home office questionnaire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travel overnight for a conference or training?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Travel receipts and the event agenda</w:t>
            </w:r>
          </w:p>
        </w:tc>
      </w:tr>
    </w:tbl>
    <w:p>
      <w:pPr>
        <w:pStyle w:val="Heading1"/>
      </w:pPr>
      <w:r>
        <w:t xml:space="preserve">Marketing, gifts and meals</w:t>
      </w:r>
    </w:p>
    <w:p>
      <w:r>
        <w:rPr>
          <w:i/>
          <w:iCs/>
          <w:color w:val="5B6472"/>
          <w:sz w:val="18"/>
          <w:szCs w:val="18"/>
        </w:rPr>
        <w:t xml:space="preserve">Based on: Publication 463, gifts and meals; Schedule C, Part II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for listing photos, signs, brochures or online ads?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Invoices or card statements with the charges marked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Website, CRM, lead service and software subscriptions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for staging a listing?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Staging invoices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give closing or holiday gifts to clients?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List of recipients with the cost of each gift</w:t>
            </w:r>
          </w:p>
          <w:p>
            <w:r>
              <w:rPr>
                <w:sz w:val="18"/>
                <w:szCs w:val="18"/>
              </w:rPr>
              <w:t xml:space="preserve">Shipping and packaging costs listed separately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buy meals for clients or referral partners?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Receipts noting who attended and the business purpose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Phone, lockbox key service and tablet costs, with business-use share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</w:tbl>
    <w:p>
      <w:pPr>
        <w:pStyle w:val="Heading1"/>
        <w:pageBreakBefore/>
      </w:pPr>
      <w:r>
        <w:t xml:space="preserve">Help you paid for (fill in only if it applies)</w:t>
      </w:r>
    </w:p>
    <w:p>
      <w:r>
        <w:rPr>
          <w:i/>
          <w:iCs/>
          <w:color w:val="5B6472"/>
          <w:sz w:val="18"/>
          <w:szCs w:val="18"/>
        </w:rPr>
        <w:t xml:space="preserve">Based on: Schedule C, Part II; Form W-9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an assistant or transaction coordinator?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W-9 for each person paid</w:t>
            </w:r>
          </w:p>
          <w:p>
            <w:r>
              <w:rPr>
                <w:sz w:val="18"/>
                <w:szCs w:val="18"/>
              </w:rPr>
              <w:t xml:space="preserve">Copies of any Forms 1099-NEC you filed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share commissions with another real estate agent outside the brokerage split?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Record of each payment</w:t>
            </w:r>
          </w:p>
        </w:tc>
      </w:tr>
    </w:tbl>
    <w:p>
      <w:pPr>
        <w:pStyle w:val="Heading1"/>
      </w:pPr>
      <w:r>
        <w:t xml:space="preserve">Taxes, health and retirement</w:t>
      </w:r>
    </w:p>
    <w:p>
      <w:r>
        <w:rPr>
          <w:i/>
          <w:iCs/>
          <w:color w:val="5B6472"/>
          <w:sz w:val="18"/>
          <w:szCs w:val="18"/>
        </w:rPr>
        <w:t xml:space="preserve">Based on: Form 1040-ES; Schedule 1 (Form 1040)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make estimated tax payments for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amount of each payment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your own health insurance premiums?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Premium statements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Were you or your spouse eligible for an employer-subsidized health plan in any month?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months of eligibility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contribute to a SEP-IRA or solo 401(k)?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Contribution statements</w:t>
            </w:r>
          </w:p>
        </w:tc>
      </w:tr>
    </w:tbl>
    <w:p>
      <w:pPr>
        <w:pStyle w:val="Heading1"/>
        <w:pageBreakBefore/>
      </w:pPr>
      <w:r>
        <w:t xml:space="preserve">Property you own (fill in only if it applies)</w:t>
      </w:r>
    </w:p>
    <w:p>
      <w:r>
        <w:rPr>
          <w:i/>
          <w:iCs/>
          <w:color w:val="5B6472"/>
          <w:sz w:val="18"/>
          <w:szCs w:val="18"/>
        </w:rPr>
        <w:t xml:space="preserve">Based on: Instructions for Schedule E, real estate professionals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own a rental property?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Completed rental property organizer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Hours you worked in real estate during the year, in sales and on your own properties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Hours log or calendar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buy a property to fix up and resell?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Purchase and sale closing statements</w:t>
            </w:r>
          </w:p>
          <w:p>
            <w:r>
              <w:rPr>
                <w:sz w:val="18"/>
                <w:szCs w:val="18"/>
              </w:rPr>
              <w:t xml:space="preserve">Renovation invoices</w:t>
            </w:r>
          </w:p>
        </w:tc>
      </w:tr>
    </w:tbl>
    <w:p>
      <w:pPr>
        <w:pStyle w:val="Heading1"/>
      </w:pPr>
      <w:r>
        <w:t xml:space="preserve">Anything else your preparer should know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Realtor tax organizer  |  dokutrak.com/templates/tax-organizers/real-estate-agents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Realtor tax organizer, Schedule C (Form 1040) for real estate agents</dc:title>
  <dc:creator>DokuTrak</dc:creator>
  <dc:description>A realtor tax organizer for commission-paid real estate agents: Forms 1099-NEC, desk and MLS fees, mileage between showings, client gifts and marketing.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