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Form 990 organizer (exempt organizations)</w:t>
      </w:r>
    </w:p>
    <w:p>
      <w:r>
        <w:rPr>
          <w:color w:val="5B6472"/>
          <w:sz w:val="24"/>
          <w:szCs w:val="24"/>
        </w:rPr>
        <w:t xml:space="preserve">Forms 990-N, 990-EZ and 990</w:t>
      </w:r>
    </w:p>
    <w:p>
      <w:r>
        <w:t xml:space="preserve"/>
      </w:r>
    </w:p>
    <w:p>
      <w:r>
        <w:rPr>
          <w:b/>
          <w:bCs/>
        </w:rPr>
        <w:t xml:space="preserve">Prepared for the clients of: [Your firm name]</w:t>
      </w:r>
    </w:p>
    <w:p>
      <w:r>
        <w:t xml:space="preserve">Your name, and your spouse’s if filing jointly: ____________________</w:t>
      </w:r>
    </w:p>
    <w:p>
      <w:r>
        <w:t xml:space="preserve"/>
      </w:r>
    </w:p>
    <w:p>
      <w:r>
        <w:t xml:space="preserve">Start with the first group: it tells you which return the organization files and how much of the rest applies.</w:t>
      </w:r>
    </w:p>
    <w:p>
      <w:r>
        <w:t xml:space="preserve">The treasurer usually answers the finance groups and the board chair or secretary the governance group.</w:t>
      </w:r>
    </w:p>
    <w:p>
      <w:r>
        <w:t xml:space="preserve">Send the statement, policy or form named under each question you answer yes.</w:t>
      </w:r>
    </w:p>
    <w:p>
      <w:pPr>
        <w:pStyle w:val="Heading1"/>
      </w:pPr>
      <w:r>
        <w:t xml:space="preserve">Which return applies</w:t>
      </w:r>
    </w:p>
    <w:p>
      <w:r>
        <w:rPr>
          <w:i/>
          <w:iCs/>
          <w:color w:val="5B6472"/>
          <w:sz w:val="18"/>
          <w:szCs w:val="18"/>
        </w:rPr>
        <w:t xml:space="preserve">Based on: IRS, Annual exempt organization return: Who must file; Instructions for Form 990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Legal name, EIN, address, tax year end and website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have the IRS determination letter?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IRS determination letter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Gross receipts for this year and each of the two years before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Total assets at the end of the year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Is the organization a private foundation?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Determination letter showing foundation status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organization file a return or notice for last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Copy of last year’s Form 990, 990-EZ or 990-N confirmation</w:t>
            </w:r>
          </w:p>
        </w:tc>
      </w:tr>
    </w:tbl>
    <w:p>
      <w:pPr>
        <w:pStyle w:val="Heading1"/>
      </w:pPr>
      <w:r>
        <w:t xml:space="preserve">Revenue and donors</w:t>
      </w:r>
    </w:p>
    <w:p>
      <w:r>
        <w:rPr>
          <w:i/>
          <w:iCs/>
          <w:color w:val="5B6472"/>
          <w:sz w:val="18"/>
          <w:szCs w:val="18"/>
        </w:rPr>
        <w:t xml:space="preserve">Based on: Form 990, Part VIII; Schedule B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have year-end financial statements?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Statement of activities</w:t>
            </w:r>
          </w:p>
          <w:p>
            <w:r>
              <w:rPr>
                <w:sz w:val="18"/>
                <w:szCs w:val="18"/>
              </w:rPr>
              <w:t xml:space="preserve">Statement of financial position</w:t>
            </w:r>
          </w:p>
          <w:p>
            <w:r>
              <w:rPr>
                <w:sz w:val="18"/>
                <w:szCs w:val="18"/>
              </w:rPr>
              <w:t xml:space="preserve">Audit or review report, if one was done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Contributions and grants, program service revenue, membership dues, investment income and rent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any one donor give $5,000 or more in money or property?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Donor name, address and total for the year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receive gifts of property, stock or vehicles?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Description and value of each gift</w:t>
            </w:r>
          </w:p>
          <w:p>
            <w:r>
              <w:rPr>
                <w:sz w:val="18"/>
                <w:szCs w:val="18"/>
              </w:rPr>
              <w:t xml:space="preserve">Appraisal, if one was obtained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hold fundraising events or gaming?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Gross receipts and direct costs of each event</w:t>
            </w:r>
          </w:p>
        </w:tc>
      </w:tr>
    </w:tbl>
    <w:p>
      <w:pPr>
        <w:pStyle w:val="Heading1"/>
      </w:pPr>
      <w:r>
        <w:t xml:space="preserve">Programs and expenses</w:t>
      </w:r>
    </w:p>
    <w:p>
      <w:r>
        <w:rPr>
          <w:i/>
          <w:iCs/>
          <w:color w:val="5B6472"/>
          <w:sz w:val="18"/>
          <w:szCs w:val="18"/>
        </w:rPr>
        <w:t xml:space="preserve">Based on: Form 990, Part III and Part IX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Mission statement as used now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The largest programs: what was done, for whom, and the expenses of each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Expenses split between programs, management and general, and fundraising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make grants to other organizations or to individuals?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List of grants with recipient, amount and purpose</w:t>
            </w:r>
          </w:p>
        </w:tc>
      </w:tr>
    </w:tbl>
    <w:p>
      <w:pPr>
        <w:pStyle w:val="Heading1"/>
      </w:pPr>
      <w:r>
        <w:t xml:space="preserve">Board and governance</w:t>
      </w:r>
    </w:p>
    <w:p>
      <w:r>
        <w:rPr>
          <w:i/>
          <w:iCs/>
          <w:color w:val="5B6472"/>
          <w:sz w:val="18"/>
          <w:szCs w:val="18"/>
        </w:rPr>
        <w:t xml:space="preserve">Based on: Form 990, Part VI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Number of voting board members, and how many are independent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Are any officers, directors or key employees related by family or business?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Names and the nature of each relationship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Does the organization have a written conflict of interest policy?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policy and the annual disclosure forms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Does it have a written whistleblower policy?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policy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Does it have a written document retention and destruction policy?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policy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Were the bylaws, articles or the organization’s name changed during the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Amended documents and the board resolution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How the board reviews the Form 990 before it is filed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</w:tbl>
    <w:p>
      <w:pPr>
        <w:pStyle w:val="Heading1"/>
      </w:pPr>
      <w:r>
        <w:t xml:space="preserve">Pay, payroll and contractors</w:t>
      </w:r>
    </w:p>
    <w:p>
      <w:r>
        <w:rPr>
          <w:i/>
          <w:iCs/>
          <w:color w:val="5B6472"/>
          <w:sz w:val="18"/>
          <w:szCs w:val="18"/>
        </w:rPr>
        <w:t xml:space="preserve">Based on: Form 990, Part VII; Forms W-2, 941 and 1099-NEC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Each officer, director, trustee and key employee: average hours per week and pay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organization have employees?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Forms W-2 and W-3</w:t>
            </w:r>
          </w:p>
          <w:p>
            <w:r>
              <w:rPr>
                <w:sz w:val="18"/>
                <w:szCs w:val="18"/>
              </w:rPr>
              <w:t xml:space="preserve">Quarterly Forms 941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pay any contractor $2,000 or more?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W-9 for each</w:t>
            </w:r>
          </w:p>
          <w:p>
            <w:r>
              <w:rPr>
                <w:sz w:val="18"/>
                <w:szCs w:val="18"/>
              </w:rPr>
              <w:t xml:space="preserve">The Forms 1099-NEC you filed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organization do business with a board member, officer or their family?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Description, amount and board approval of each transaction</w:t>
            </w:r>
          </w:p>
        </w:tc>
      </w:tr>
    </w:tbl>
    <w:p>
      <w:pPr>
        <w:pStyle w:val="Heading1"/>
      </w:pPr>
      <w:r>
        <w:t xml:space="preserve">Other activities</w:t>
      </w:r>
    </w:p>
    <w:p>
      <w:r>
        <w:rPr>
          <w:i/>
          <w:iCs/>
          <w:color w:val="5B6472"/>
          <w:sz w:val="18"/>
          <w:szCs w:val="18"/>
        </w:rPr>
        <w:t xml:space="preserve">Based on: Form 990, Part IV; Form 990-T; Schedules C and 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organization earn income from activities unrelated to its mission?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Income and expenses of each activity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it lobby or take part in political campaigns?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Description and amounts spent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Does it control or is it controlled by another organization?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Name, EIN and relationship of each related organization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Does it hold investments or bank accounts?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Year-end bank and investment statements</w:t>
            </w:r>
          </w:p>
        </w:tc>
      </w:tr>
    </w:tbl>
    <w:p>
      <w:pPr>
        <w:pStyle w:val="Heading1"/>
      </w:pPr>
      <w:r>
        <w:t xml:space="preserve">Anything else your preparer should know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Form 990 organizer (exempt organizations)  |  dokutrak.com/templates/tax-organizers/nonprofit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color w:val="0F172A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990 organizer (exempt organizations), Forms 990-N, 990-EZ and 990</dc:title>
  <dc:creator>DokuTrak</dc:creator>
  <dc:description>A 990 tax organizer for nonprofits: the test for Form 990-N, 990-EZ or 990, then revenue, donors, programs, governance, pay and unrelated business income.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