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Paid preparer due diligence questionnaire (Form 8867)</w:t>
      </w:r>
    </w:p>
    <w:p>
      <w:r>
        <w:rPr>
          <w:color w:val="5B6472"/>
          <w:sz w:val="24"/>
          <w:szCs w:val="24"/>
        </w:rPr>
        <w:t xml:space="preserve">EIC, CTC/ACTC/ODC, AOTC and head of household, 2026 returns filed in 2027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The preparer asks these questions in the interview and writes the client’s answer next to each one. Use only the parts that match the credits on the return.</w:t>
      </w:r>
    </w:p>
    <w:p>
      <w:r>
        <w:t xml:space="preserve">For each yes, collect the proof listed and note which document you relied on. If an answer looks incomplete or inconsistent, write the follow-up question and the reply in the notes.</w:t>
      </w:r>
    </w:p>
    <w:p>
      <w:r>
        <w:t xml:space="preserve">The client signs at the end. Keep the signed questionnaire with Form 8867 and the worksheets.</w:t>
      </w:r>
    </w:p>
    <w:p>
      <w:pPr>
        <w:pStyle w:val="Heading1"/>
      </w:pPr>
      <w:r>
        <w:t xml:space="preserve">Interview record and household</w:t>
      </w:r>
    </w:p>
    <w:p>
      <w:r>
        <w:rPr>
          <w:i/>
          <w:iCs/>
          <w:color w:val="5B6472"/>
          <w:sz w:val="18"/>
          <w:szCs w:val="18"/>
        </w:rPr>
        <w:t xml:space="preserve">Based on: Form 8867, Part I; 26 CFR 1.6695-2(b)(3) and (b)(4)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Taxpayer and spouse names, tax year, date of the interview and preparer name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the interview held in person, by phone or by video?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Has a prior-year return been prepared by someone else?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Prior-year federal return with all schedules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Has the IRS reduced or denied the EIC, CTC or AOTC on a prior return?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IRS letter explaining the denial</w:t>
            </w:r>
          </w:p>
          <w:p>
            <w:r>
              <w:rPr>
                <w:sz w:val="18"/>
                <w:szCs w:val="18"/>
              </w:rPr>
              <w:t xml:space="preserve">Form 8862, if required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Names, birth dates and relationship of everyone who lived in the home during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Could another person, such as the other parent or a grandparent, also claim any child?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Custody order or parenting plan, if one exists</w:t>
            </w:r>
          </w:p>
        </w:tc>
      </w:tr>
    </w:tbl>
    <w:p>
      <w:pPr>
        <w:pStyle w:val="Heading1"/>
        <w:pageBreakBefore/>
      </w:pPr>
      <w:r>
        <w:t xml:space="preserve">Earned income credit: qualifying child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Form 8867, Part II; Publication 596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each child your son, daughter, stepchild, placed child, sibling or a descendant of one of them?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Birth certificate</w:t>
            </w:r>
          </w:p>
          <w:p>
            <w:r>
              <w:rPr>
                <w:sz w:val="18"/>
                <w:szCs w:val="18"/>
              </w:rPr>
              <w:t xml:space="preserve">Adoption or agency placement papers, if any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each child under 19 at year end, under 24 and a full-time student, or permanently and totally disabled?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Birth certificate</w:t>
            </w:r>
          </w:p>
          <w:p>
            <w:r>
              <w:rPr>
                <w:sz w:val="18"/>
                <w:szCs w:val="18"/>
              </w:rPr>
              <w:t xml:space="preserve">School enrollment letter for a student</w:t>
            </w:r>
          </w:p>
          <w:p>
            <w:r>
              <w:rPr>
                <w:sz w:val="18"/>
                <w:szCs w:val="18"/>
              </w:rPr>
              <w:t xml:space="preserve">Doctor’s statement for a disability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each child live with you in the United States for more than half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School, medical or childcare records showing the child’s address</w:t>
            </w:r>
          </w:p>
          <w:p>
            <w:r>
              <w:rPr>
                <w:sz w:val="18"/>
                <w:szCs w:val="18"/>
              </w:rPr>
              <w:t xml:space="preserve">Landlord or property management statement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everyone on the return have a Social Security number valid for employment?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Social Security card for each person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have income from a business or self-employment?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Forms 1099 received</w:t>
            </w:r>
          </w:p>
          <w:p>
            <w:r>
              <w:rPr>
                <w:sz w:val="18"/>
                <w:szCs w:val="18"/>
              </w:rPr>
              <w:t xml:space="preserve">Records or a summary of income and expenses</w:t>
            </w:r>
          </w:p>
          <w:p>
            <w:r>
              <w:rPr>
                <w:sz w:val="18"/>
                <w:szCs w:val="18"/>
              </w:rPr>
              <w:t xml:space="preserve">Bank statements showing business deposits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Investment income for the year, such as interest, dividends, capital gains and net rents (Publication 596 limit)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Could you, or your spouse, be the qualifying child of another taxpayer?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If you claim the credit with no qualifying child, were you at least 25 but under 65 at the end of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Proof of date of birth</w:t>
            </w:r>
          </w:p>
        </w:tc>
      </w:tr>
    </w:tbl>
    <w:p>
      <w:pPr>
        <w:pStyle w:val="Heading1"/>
        <w:pageBreakBefore/>
      </w:pPr>
      <w:r>
        <w:t xml:space="preserve">Child tax credit and credit for other dependents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Form 8867, Part III; Schedule 8812 (Form 1040)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each child under 17 at the end of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Birth certificate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each child live with you for more than half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School, medical or childcare records showing the child’s address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each child, and you or your spouse, have a Social Security number issued before the return due date?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Social Security cards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child provide more than half of their own support?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Has a custodial parent signed Form 8332 or a similar release for any child?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 Form 8332</w:t>
            </w:r>
          </w:p>
          <w:p>
            <w:r>
              <w:rPr>
                <w:sz w:val="18"/>
                <w:szCs w:val="18"/>
              </w:rPr>
              <w:t xml:space="preserve">Divorce decree pages that release the claim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a dependent you claim for the credit for other dependents a U.S. citizen, national or resident?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Passport or other proof of status</w:t>
            </w:r>
          </w:p>
        </w:tc>
      </w:tr>
    </w:tbl>
    <w:p>
      <w:pPr>
        <w:pStyle w:val="Heading1"/>
        <w:pageBreakBefore/>
      </w:pPr>
      <w:r>
        <w:t xml:space="preserve">American opportunity credit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Form 8867, Part IV; Form 8863; Publication 970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student receive Form 1098-T from the school?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1098-T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the student enrolled at least half-time for at least one academic period?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Enrollment verification from the school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How many earlier years was the credit claimed for this student?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Has the student been convicted of a felony for possessing or distributing a controlled substance?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buy books, supplies or equipment required for the course?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and the course requirement list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any expenses paid with scholarships, grants or a tax-free employer benefit?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Award letter or student account statement</w:t>
            </w:r>
          </w:p>
        </w:tc>
      </w:tr>
    </w:tbl>
    <w:p>
      <w:pPr>
        <w:pStyle w:val="Heading1"/>
        <w:pageBreakBefore/>
      </w:pPr>
      <w:r>
        <w:t xml:space="preserve">Head of household (fill in only if it applies)</w:t>
      </w:r>
    </w:p>
    <w:p>
      <w:r>
        <w:rPr>
          <w:i/>
          <w:iCs/>
          <w:color w:val="5B6472"/>
          <w:sz w:val="18"/>
          <w:szCs w:val="18"/>
        </w:rPr>
        <w:t xml:space="preserve">Based on: Form 8867, Part V; Publication 501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you unmarried on the last day of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Divorce decree or legal separation order, if it ended during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If married, did your spouse live outside your home for the last six months of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Lease or utility bill in the spouse’s name at another address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you pay more than half the cost of keeping up the home?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Rent or mortgage statements</w:t>
            </w:r>
          </w:p>
          <w:p>
            <w:r>
              <w:rPr>
                <w:sz w:val="18"/>
                <w:szCs w:val="18"/>
              </w:rPr>
              <w:t xml:space="preserve">Utility, insurance and repair bills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Who is the qualifying person, and how long did they live with you?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Follow-up and signature</w:t>
      </w:r>
    </w:p>
    <w:p>
      <w:r>
        <w:rPr>
          <w:i/>
          <w:iCs/>
          <w:color w:val="5B6472"/>
          <w:sz w:val="18"/>
          <w:szCs w:val="18"/>
        </w:rPr>
        <w:t xml:space="preserve">Based on: Instructions for Form 8867, Document Retention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Answers that seemed incomplete or inconsistent, or that conflict with what you already know about the client, the follow-up asked and the reply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Documents relied on, listed by name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Client signature and date: I certify these answers are true and complete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Preparer signature and date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Paid preparer due diligence questionnaire (Form 8867)  |  dokutrak.com/templates/tax-organizers/due-diligence-questionnaire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Paid preparer due diligence questionnaire (Form 8867), EIC, CTC/ACTC/ODC, AOTC and head of household, 2026 returns filed in 2027</dc:title>
  <dc:creator>DokuTrak</dc:creator>
  <dc:description>A client questionnaire for EIC, child tax credit, AOTC and head of household claims, in Form 8867 order, with the proof each answer calls for.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