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Home daycare tax organizer (family child care)</w:t>
      </w:r>
    </w:p>
    <w:p>
      <w:r>
        <w:rPr>
          <w:color w:val="5B6472"/>
          <w:sz w:val="24"/>
          <w:szCs w:val="24"/>
        </w:rPr>
        <w:t xml:space="preserve">Schedule C and Form 8829, Form 1040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Complete this organizer for the daycare only. Your other income and family details go on the individual organizer.</w:t>
      </w:r>
    </w:p>
    <w:p>
      <w:r>
        <w:t xml:space="preserve">Measure rooms in square feet before you start, and use your attendance records for hours and meals.</w:t>
      </w:r>
    </w:p>
    <w:p>
      <w:r>
        <w:t xml:space="preserve">Where a question asks yes or no and you answer yes, attach the records listed under it.</w:t>
      </w:r>
    </w:p>
    <w:p>
      <w:pPr>
        <w:pStyle w:val="Heading1"/>
      </w:pPr>
      <w:r>
        <w:t xml:space="preserve">License and the daycare business</w:t>
      </w:r>
    </w:p>
    <w:p>
      <w:r>
        <w:rPr>
          <w:i/>
          <w:iCs/>
          <w:color w:val="5B6472"/>
          <w:sz w:val="18"/>
          <w:szCs w:val="18"/>
        </w:rPr>
        <w:t xml:space="preserve">Based on: Publication 587, Daycare Facility; Schedule C, lines A to J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 of the daycare, if it has one, and its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hold a state daycare license, certification or registration?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License or registration certificate with its number and dates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your daycare exempt from licensing under state law?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state rule or letter that shows the exemption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your license lapse, get revoked or get refused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any letter from the licensing office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you started caring for children in your home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organized as an LLC or another entity?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Formation papers and EIN letter</w:t>
            </w:r>
          </w:p>
        </w:tc>
      </w:tr>
    </w:tbl>
    <w:p>
      <w:pPr>
        <w:pStyle w:val="Heading1"/>
      </w:pPr>
      <w:r>
        <w:t xml:space="preserve">Space used for care</w:t>
      </w:r>
    </w:p>
    <w:p>
      <w:r>
        <w:rPr>
          <w:i/>
          <w:iCs/>
          <w:color w:val="5B6472"/>
          <w:sz w:val="18"/>
          <w:szCs w:val="18"/>
        </w:rPr>
        <w:t xml:space="preserve">Based on: Form 8829, Part I; Publication 587, Business Percentage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square feet of the home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Square feet of each room used regularly for the children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any room used only for the daycare and never by the family?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room and its square feet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use part of the home to store daycare supplies or equipment only?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Square feet of that storage area</w:t>
            </w:r>
          </w:p>
        </w:tc>
      </w:tr>
    </w:tbl>
    <w:p>
      <w:pPr>
        <w:pStyle w:val="Heading1"/>
      </w:pPr>
      <w:r>
        <w:t xml:space="preserve">Hours of care</w:t>
      </w:r>
    </w:p>
    <w:p>
      <w:r>
        <w:rPr>
          <w:i/>
          <w:iCs/>
          <w:color w:val="5B6472"/>
          <w:sz w:val="18"/>
          <w:szCs w:val="18"/>
        </w:rPr>
        <w:t xml:space="preserve">Based on: Publication 587, Daycare Facility Worksheet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Time the daycare opens and closes on a normal day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open per week, and weeks open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closed for holidays, vacation or illness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Hours spent on prep, cleaning, planning and paperwork in the home, per week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your hours change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Old and new schedule, and the date of the change</w:t>
            </w:r>
          </w:p>
        </w:tc>
      </w:tr>
    </w:tbl>
    <w:p>
      <w:pPr>
        <w:pStyle w:val="Heading1"/>
      </w:pPr>
      <w:r>
        <w:t xml:space="preserve">Payments from parents and programs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I; Form W-10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paid by each family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Attendance and payment ledger by family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state or county child care subsidy pay you for any child?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Agency payment statements</w:t>
            </w:r>
          </w:p>
          <w:p>
            <w:r>
              <w:rPr>
                <w:sz w:val="18"/>
                <w:szCs w:val="18"/>
              </w:rPr>
              <w:t xml:space="preserve">Form 1099-MISC, if the agency issued one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give parents a Form W-10 or a year-end receipt?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 of the statements given to each family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Child and Adult Care Food Program reimbursements?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Sponsor statements for every month of the year</w:t>
            </w:r>
          </w:p>
        </w:tc>
      </w:tr>
    </w:tbl>
    <w:p>
      <w:pPr>
        <w:pStyle w:val="Heading1"/>
      </w:pPr>
      <w:r>
        <w:t xml:space="preserve">Food and meals</w:t>
      </w:r>
    </w:p>
    <w:p>
      <w:r>
        <w:rPr>
          <w:i/>
          <w:iCs/>
          <w:color w:val="5B6472"/>
          <w:sz w:val="18"/>
          <w:szCs w:val="18"/>
        </w:rPr>
        <w:t xml:space="preserve">Based on: Publication 587, Standard Meal and Snack Rates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 for food this year: standard meal and snack rates or actual cost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using the standard meal and snack rates?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Meal log with each child’s name, dates, hours and meals served</w:t>
            </w:r>
          </w:p>
          <w:p>
            <w:r>
              <w:rPr>
                <w:sz w:val="18"/>
                <w:szCs w:val="18"/>
              </w:rPr>
              <w:t xml:space="preserve">Count of breakfasts, lunches, dinners and snacks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using actual food costs?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Grocery receipts, with food for your own family separated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Paper plates, cups, containers and other nonfood kitchen supplies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Home expenses</w:t>
      </w:r>
    </w:p>
    <w:p>
      <w:r>
        <w:rPr>
          <w:i/>
          <w:iCs/>
          <w:color w:val="5B6472"/>
          <w:sz w:val="18"/>
          <w:szCs w:val="18"/>
        </w:rPr>
        <w:t xml:space="preserve">Based on: Form 8829, Part 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 for the home this year: simplified rate or actual expenses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the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for mortgage interest</w:t>
            </w:r>
          </w:p>
          <w:p>
            <w:r>
              <w:rPr>
                <w:sz w:val="18"/>
                <w:szCs w:val="18"/>
              </w:rPr>
              <w:t xml:space="preserve">Property tax bill</w:t>
            </w:r>
          </w:p>
          <w:p>
            <w:r>
              <w:rPr>
                <w:sz w:val="18"/>
                <w:szCs w:val="18"/>
              </w:rPr>
              <w:t xml:space="preserve">Purchase price, purchase date and value of improvements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rent the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and total rent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utilities, homeowners or renters insurance, or home repairs?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Bills for the year</w:t>
            </w:r>
          </w:p>
          <w:p>
            <w:r>
              <w:rPr>
                <w:sz w:val="18"/>
                <w:szCs w:val="18"/>
              </w:rPr>
              <w:t xml:space="preserve">Invoices for repairs, marked by room</w:t>
            </w:r>
          </w:p>
        </w:tc>
      </w:tr>
    </w:tbl>
    <w:p>
      <w:pPr>
        <w:pStyle w:val="Heading1"/>
      </w:pPr>
      <w:r>
        <w:t xml:space="preserve">Supplies, helpers, equipment and payments</w:t>
      </w:r>
    </w:p>
    <w:p>
      <w:r>
        <w:rPr>
          <w:i/>
          <w:iCs/>
          <w:color w:val="5B6472"/>
          <w:sz w:val="18"/>
          <w:szCs w:val="18"/>
        </w:rPr>
        <w:t xml:space="preserve">Based on: Schedule C, Part II; Form 4562; Form 1040-ES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Toys, books, art and craft supplies, cleaning and first-aid supplies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Liability insurance, license fees, training, CPR courses and association dues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cribs, high chairs, playground equipment or other large items?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 and the date each item was first used for the daycare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anyone help you care for the children, other than your spouse?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Payroll records and Forms W-2, if they were employees</w:t>
            </w:r>
          </w:p>
          <w:p>
            <w:r>
              <w:rPr>
                <w:sz w:val="18"/>
                <w:szCs w:val="18"/>
              </w:rPr>
              <w:t xml:space="preserve">Form W-9 and the Form 1099-NEC you filed, if they were contractors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drive for the daycare, such as field trips or supply shopping?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Mileage log with dates and purpose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Home daycare tax organizer (family child care)  |  dokutrak.com/templates/tax-organizers/daycare-providers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daycare tax organizer (family child care), Schedule C and Form 8829, Form 1040</dc:title>
  <dc:creator>DokuTrak</dc:creator>
  <dc:description>A tax organizer for family child care providers: license, hours and square feet for the time-space percentage, parent payments, food program and meal counts.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