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Trustee’s annual Form 1041 request</w:t>
      </w:r>
    </w:p>
    <w:p>
      <w:r>
        <w:rPr>
          <w:color w:val="5B6472"/>
        </w:rPr>
        <w:t xml:space="preserve">Send it to the trustee once a year. Each line names the record and the period it covers; mark lines that do not apply to this trust.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The trust and its trustee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Trust instrument and every amendment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copies; payout terms and grantor powers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EIN letter for the trust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number every account and form must show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56, if the trustee changed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Notice of the new fiduciary to the IRS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1041 with all Schedules K-1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Carryovers and overpayments applied forward</w:t>
            </w:r>
          </w:p>
        </w:tc>
      </w:tr>
    </w:tbl>
    <w:p>
      <w:pPr>
        <w:pStyle w:val="Heading1"/>
      </w:pPr>
      <w:r>
        <w:t xml:space="preserve">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1099-INT for the trust’s accounts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 the trust’s name and EIN, for the calendar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1099-DIV and 1099-B with cost basis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each broker or custodian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brokerage and custodian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match sales and spot missing forms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Schedules K-1 the trust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partnerships, S corporations or other trusts it owns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and expense records for trust real estate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 property, with the depreciation schedule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Date-of-death values or appraisals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assets received from an estate</w:t>
            </w:r>
          </w:p>
        </w:tc>
      </w:tr>
    </w:tbl>
    <w:p>
      <w:pPr>
        <w:pStyle w:val="Heading1"/>
      </w:pPr>
      <w:r>
        <w:t xml:space="preserve">Distributions and beneficiaries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of every distribution in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amount, cash or property, and beneficiary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Payouts in the first 65 days after year end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trustee wants them counted in the prior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from each beneficiary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address and taxpayer ID for the Schedule K-1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Charitable payments made under the trust terms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clause that allows them</w:t>
            </w:r>
          </w:p>
        </w:tc>
      </w:tr>
    </w:tbl>
    <w:p>
      <w:pPr>
        <w:pStyle w:val="Heading1"/>
      </w:pPr>
      <w:r>
        <w:t xml:space="preserve">Expenses, payments and states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Trustee fee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Note any fee already deducted on Form 706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Legal, accounting and preparation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Sorted by what each one paid for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trust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twelve months; note deposits with no tax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estimated tax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amounts paid in the trust’s name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Where the trustee, beneficiaries and grantor live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any state fiduciary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Termination date and final payouts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in the trust’s last year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Trustee’s annual Form 1041 request  |  dokutrak.com/checklists/tax-documents/trust-1041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Trustee’s annual Form 1041 request</dc:title>
  <dc:creator>DokuTrak</dc:creator>
  <dc:description>Trust tax return checklist for Form 1041: the trust instrument, EIN, income forms, every distribution, beneficiary details for Schedules K-1 and trustee fees.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