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Trucker’s tax file: settlements, per diem days and road taxes</w:t>
      </w:r>
    </w:p>
    <w:p>
      <w:r>
        <w:rPr>
          <w:color w:val="5B6472"/>
        </w:rPr>
        <w:t xml:space="preserve">Tick "owner-operator" or "company driver" at the top, then work through the groups that apply. Company drivers need only the first group, plus any state items.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Company driver (W-2)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carrier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 or C for the tax year, one per employer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Final pay stub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year-to-date overtime and per diem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Qualified overtime amount from the carrier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FLSA-required overtime counts; from 2026, W-2 box 12 code TT</w:t>
            </w:r>
          </w:p>
        </w:tc>
      </w:tr>
    </w:tbl>
    <w:p>
      <w:pPr>
        <w:pStyle w:val="Heading1"/>
      </w:pPr>
      <w:r>
        <w:t xml:space="preserve">Owner-operator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or 1099-MISC from carriers and brokers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payer over that year’s line; list loads with no form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Weekly or trip settlement statements and the year-end summary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revenue before fuel advances, escrow and chargebacks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Escrow or maintenance reserve account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held back and released by the carrier during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Lease-on agreement with the carrier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copy showing pay terms and who pays which costs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Factoring statements and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statements from the factoring company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Business bank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 of the year, to tie deposits to settlements</w:t>
            </w:r>
          </w:p>
        </w:tc>
      </w:tr>
    </w:tbl>
    <w:p>
      <w:pPr>
        <w:pStyle w:val="Heading1"/>
      </w:pPr>
      <w:r>
        <w:t xml:space="preserve">Per diem and travel proof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ELD reports or logbooks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overnight away from the tax home, by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Day count of nights away and partial days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Your own tally, checked against the logs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Truck stop showers, parking and scale tickets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by date and location</w:t>
            </w:r>
          </w:p>
        </w:tc>
      </w:tr>
    </w:tbl>
    <w:p>
      <w:pPr>
        <w:pStyle w:val="Heading1"/>
      </w:pPr>
      <w:r>
        <w:t xml:space="preserve">Truck, fuel and running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Truck bill of sale, lease or purchase contract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the truck went into service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Truck and trailer loan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statement showing interest paid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Fuel card statements or fuel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Diesel, DEF and reefer fuel, all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Repair and maintenance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Tires, brakes, oil, washes, towing and road service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Insurance declarations and premium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Liability, physical damage, cargo, bobtail, occupational accident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ELD, load board, phone and dispatch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invoices or card charges</w:t>
            </w:r>
          </w:p>
        </w:tc>
      </w:tr>
    </w:tbl>
    <w:p>
      <w:pPr>
        <w:pStyle w:val="Heading1"/>
      </w:pPr>
      <w:r>
        <w:t xml:space="preserve">Road taxes and permits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2290 and the stamped Schedule 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period that runs July 1 to June 30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Odometer log for any suspended (category W) truck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it stayed at or under the mileage limit; keep 3 years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IFTA quarterly fuel tax returns and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four quarters, with the miles-by-state report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Apportioned plate, UCR and state permit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 invoices and proof of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DOT physical, drug test and CDL renewal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Any paid by the driver in the year</w:t>
            </w:r>
          </w:p>
        </w:tc>
      </w:tr>
    </w:tbl>
    <w:p>
      <w:pPr>
        <w:pStyle w:val="Heading1"/>
      </w:pPr>
      <w:r>
        <w:t xml:space="preserve">Owner side of the return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premium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Plan bought by the owner-operator, by month, for Form 7206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SEP-IRA or solo 401(k) contribution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Contributions made for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estimated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Federal and state, each date and amount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the truck’s depreciation schedule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Full prior-year copy, including Form 4562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Trucker’s tax file: settlements, per diem days and road taxes  |  dokutrak.com/checklists/tax-documents/truck-drivers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Trucker’s tax file: settlements, per diem days and road taxes</dc:title>
  <dc:creator>DokuTrak</dc:creator>
  <dc:description>Records a trucker gathers for the return: settlements, Forms 1099, fuel receipts, per diem logs, Form 2290 Schedule 1, IFTA filings, truck papers and W-2 pay.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