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Reviewer sign-off sheet: one return, line by line</w:t>
      </w:r>
    </w:p>
    <w:p>
      <w:r>
        <w:rPr>
          <w:color w:val="5B6472"/>
        </w:rPr>
        <w:t xml:space="preserve">One sheet per return. The reviewer initials each line; anything missing goes into one document request to the client before sign-off.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File and identity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engagement letter for the tax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Scope matches the returns being filed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Section 7216 consent, if information is used beyond preparation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before the use or disclosure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cards or ITIN letters on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Names and numbers match the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IP PINs entered where the IRS issued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each taxpayer and dependent who has one</w:t>
            </w:r>
          </w:p>
        </w:tc>
      </w:tr>
    </w:tbl>
    <w:p>
      <w:pPr>
        <w:pStyle w:val="Heading1"/>
      </w:pPr>
      <w:r>
        <w:t xml:space="preserve">Prior year and carryovers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as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Source for every carryover figure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Capital loss, passive loss, charitable and credit carryovers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Brought forward and reconciled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Depreciation schedules for assets still in service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basis and method as last year</w:t>
            </w:r>
          </w:p>
        </w:tc>
      </w:tr>
    </w:tbl>
    <w:p>
      <w:pPr>
        <w:pStyle w:val="Heading1"/>
      </w:pPr>
      <w:r>
        <w:t xml:space="preserve">Source document tie-out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Form W-2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Entered once, withholding matched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1099-INT, 1099-DIV and the broker composite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any corrected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and 1099-K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Reconciled to gross receipts on Schedule C; card processor 1099-Ks come at any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Every Schedule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basis worksheets where losses are claimed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1099-R and 5498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Distribution codes and rollovers checked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and property tax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itemized deductions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wage and income transcript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Compared against the input</w:t>
            </w:r>
          </w:p>
        </w:tc>
      </w:tr>
    </w:tbl>
    <w:p>
      <w:pPr>
        <w:pStyle w:val="Heading1"/>
      </w:pPr>
      <w:r>
        <w:t xml:space="preserve">Credits and positions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8867 and the interview notes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EITC, CTC/ACTC/ODC, AOTC or head of household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Support for judgment items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Home office, vehicle use, large deductions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and overtime statements behind the 2025 law deductions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W-2, 1099 or employer statement; FLSA overtime only; tips phase-out and SSTB employer checked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 diagnostics and override notes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cleared or explained</w:t>
            </w:r>
          </w:p>
        </w:tc>
      </w:tr>
    </w:tbl>
    <w:p>
      <w:pPr>
        <w:pStyle w:val="Heading1"/>
      </w:pPr>
      <w:r>
        <w:t xml:space="preserve">Signature and filing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8879 received before transmission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3 years from due date or IRS received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Voided check or bank letter for the refund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client, not from last year’s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Reviewer sign-off with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review notes cleared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Reviewer sign-off sheet: one return, line by line  |  dokutrak.com/checklists/tax-documents/tax-return-review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Reviewer sign-off sheet: one return, line by line</dc:title>
  <dc:creator>DokuTrak</dc:creator>
  <dc:description>A tax return review checklist for firms: consent, identity, source documents tied out, carryovers, due diligence, positions and Form 8879 before e-file.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