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Mileage log and vehicle records, by tax year</w:t>
      </w:r>
    </w:p>
    <w:p>
      <w:r>
        <w:rPr>
          <w:color w:val="5B6472"/>
        </w:rPr>
        <w:t xml:space="preserve">Fill in one copy per vehicle and tax year. For a 2025 return, one business total is enough; for 2026, keep the January to June and July to December totals on separate lines.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The trip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Trip log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start, destination, purpose and miles per trip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2025 return: business miles for the full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total, priced at the 2025 rate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2026 return: business miles, January 1 to June 30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from the log, priced at the first-half rate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2026 return: business miles, July 1 to December 31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from the log, priced at the second-half rate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 on January 1 and December 31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on the day business use began or ended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Exported app log, if you use 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Saved as PDF or spreadsheet with the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Calendar, invoices or app history that back up the trips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if you log a sample week rather than every week</w:t>
            </w:r>
          </w:p>
        </w:tc>
      </w:tr>
    </w:tbl>
    <w:p>
      <w:pPr>
        <w:pStyle w:val="Heading1"/>
      </w:pPr>
      <w:r>
        <w:t xml:space="preserve">Vehicle facts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Make, model and the date business use began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line per car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Method used in the car’s first business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Standard rate or actual costs, from that year’s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Number of cars used for business at the same time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Five or more rules out the standard rate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 agreement, for a leased car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standard rate must run for the whole lease</w:t>
            </w:r>
          </w:p>
        </w:tc>
      </w:tr>
    </w:tbl>
    <w:p>
      <w:pPr>
        <w:pStyle w:val="Heading1"/>
      </w:pPr>
      <w:r>
        <w:t xml:space="preserve">Costs on top of the rate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Parking and toll receipts for business trips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 parking at your regular workplace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loan statement with interest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statement from the lender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contract with the vehicle identification number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Personal car loan deduction, 2025 to 2028: new, US-assembled car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Personal property tax bill for the car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your state charges one</w:t>
            </w:r>
          </w:p>
        </w:tc>
      </w:tr>
    </w:tbl>
    <w:p>
      <w:pPr>
        <w:pStyle w:val="Heading1"/>
      </w:pPr>
      <w:r>
        <w:t xml:space="preserve">Actual cost method only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Fuel receipts or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months of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Repair, tire and maintenance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with the date and the work done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Insurance and registration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policy and registration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papers and prior depreciation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Price, date, trade-in and Form 4562 from earlier years</w:t>
            </w:r>
          </w:p>
        </w:tc>
      </w:tr>
    </w:tbl>
    <w:p>
      <w:pPr>
        <w:pStyle w:val="Heading1"/>
      </w:pPr>
      <w:r>
        <w:t xml:space="preserve">Medical and charity miles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Medical trip list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place of each appointment, by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Charity driving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miles and the group you drove for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Mileage log and vehicle records, by tax year  |  dokutrak.com/checklists/tax-documents/mileage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Mileage log and vehicle records, by tax year</dc:title>
  <dc:creator>DokuTrak</dc:creator>
  <dc:description>What to keep for a mileage deduction: a trip log, odometer readings, the 2025 rate and the two 2026 rates, parking, tolls and the car loan papers.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