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Joint return papers: one column for each spouse</w:t>
      </w:r>
    </w:p>
    <w:p>
      <w:r>
        <w:rPr>
          <w:color w:val="5B6472"/>
        </w:rPr>
        <w:t xml:space="preserve">Write each spouse’s name at the top of a column. Every income form must reach the return, even from a short job one of you left early in the year.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Identity and marriage records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Social Security cards for both spouses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Names must match Social Security records; note any change in progress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Marriage certificate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Certified copy if the marriage took place in the tax year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Spouse without an SSN: Form W-7 and passport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ITIN application filed with the first joint return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8822 if you moved in together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New address for the IRS, filed once</w:t>
            </w:r>
          </w:p>
        </w:tc>
      </w:tr>
    </w:tbl>
    <w:p>
      <w:pPr>
        <w:pStyle w:val="Heading1"/>
      </w:pPr>
      <w:r>
        <w:t xml:space="preserve">Income forms for each spouse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W-2 from every employer of either spouse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Copy B; label each one with the spouse’s name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1099-NEC, 1099-INT and 1099-DIV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Including joint bank and brokerage accounts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1099-R and Form SSA-1099 for retirement or benefit income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One set per spouse who received payments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 K-1 from any partnership or S corporation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Often late; ask the business for the expected date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Last pay stub of the year and current Form W-4 for each job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 check withholding; from 2026, overtime shows in W-2 box 12 code TT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Estimated tax payment confirmations made under either SSN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 and amount, federal and state</w:t>
            </w:r>
          </w:p>
        </w:tc>
      </w:tr>
    </w:tbl>
    <w:p>
      <w:pPr>
        <w:pStyle w:val="Heading1"/>
      </w:pPr>
      <w:r>
        <w:t xml:space="preserve">Itemizing and joint-only breaks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1098 mortgage interest statement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From each lender; check whose SSN is on it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Property tax bills and proof of payment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Counts toward the SALT cap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Charity receipts and written acknowledgments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amount and the charity’s name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Medical and dental bills not paid by insurance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Group by spouse when separate returns are tested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Car loan statement and the vehicle VIN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Car loan interest deduction, 2025 through 2028: loan after 2024, personal car assembled in the US</w:t>
            </w:r>
          </w:p>
        </w:tc>
      </w:tr>
    </w:tbl>
    <w:p>
      <w:pPr>
        <w:pStyle w:val="Heading1"/>
      </w:pPr>
      <w:r>
        <w:t xml:space="preserve">Family, accounts and special cases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Children’s SSN cards and child care provider details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Provider name, address and tax ID for Form 2441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IRA and HSA contribution statements for both spouses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Including a spousal IRA for a spouse with no earnings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 1095-A if either spouse had marketplace coverage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premium tax credit has special rules in the year you marry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Prior-year returns for both spouses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capital loss and other carryovers each spouse brings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Records of a spouse’s past-due debt, if any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Supports Form 8379 if a joint refund is taken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Joint return papers: one column for each spouse  |  dokutrak.com/checklists/tax-documents/married-couples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return papers: one column for each spouse</dc:title>
  <dc:creator>DokuTrak</dc:creator>
  <dc:description>Tax deductions for married filing jointly in 2025 and 2026: the standard deduction, breaks that need a joint return, and the papers both spouses send.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