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Investor’s year-end file: broker forms, basis and carryovers</w:t>
      </w:r>
    </w:p>
    <w:p>
      <w:r>
        <w:rPr>
          <w:color w:val="5B6472"/>
        </w:rPr>
        <w:t xml:space="preserve">List every brokerage, fund and bank account first, then tick each form per account, closed accounts included. Wait for the final consolidated form before you send anything, and write "n/a" where a line does not apply.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Forms from each brokerage account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Consolidated Form 1099, final version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per account, including accounts closed this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1099-DIV for dividends and fund distributions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Inside the consolidated form, or sent alone by a fund company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1099-INT for interest, including bank and Treasury interest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each broker, bank and TreasuryDirect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1099-B with every sale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Proceeds, basis where reported, wash sale adjustments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1099-OID for bonds bought at a discount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the account holds such bonds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Corrected forms issued after the first mailing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Check the date printed on each form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1099-DA for digital assets sold through the broker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Separate from the 1099-B; only if you traded crypto there</w:t>
            </w:r>
          </w:p>
        </w:tc>
      </w:tr>
    </w:tbl>
    <w:p>
      <w:pPr>
        <w:pStyle w:val="Heading1"/>
      </w:pPr>
      <w:r>
        <w:t xml:space="preserve">Partnerships and trusts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Schedule K-1 from each partnership or S corporation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Often arrives in March or later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Schedule K-1 from each publicly traded partnership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Sent by the partnership, not the broker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Schedule K-1 from a trust or estate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Your share of income for the year</w:t>
            </w:r>
          </w:p>
        </w:tc>
      </w:tr>
    </w:tbl>
    <w:p>
      <w:pPr>
        <w:pStyle w:val="Heading1"/>
      </w:pPr>
      <w:r>
        <w:t xml:space="preserve">Basis and sales records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Purchase confirmations for shares bought before 2011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Or old statements showing price and date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Transfer statements for shares moved between brokers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receiving broker may not show the old basis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Date-of-death values for inherited shares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estate or the broker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Donor’s basis and purchase date for gifted shares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 letter or statement from the person who gave them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List of buys in other accounts within 30 days of a loss sale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Including your IRA and your spouse’s accounts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Proof a stock became worthless this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Bankruptcy filing or broker letter; the loss is dated December 31</w:t>
            </w:r>
          </w:p>
        </w:tc>
      </w:tr>
    </w:tbl>
    <w:p>
      <w:pPr>
        <w:pStyle w:val="Heading1"/>
      </w:pPr>
      <w:r>
        <w:t xml:space="preserve">Deductions and carryovers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Margin or investment loan interest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Interest paid this year, from the broker or lender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return with Schedule D and Form 4952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Capital loss and investment interest carryovers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Form 1116, if you filed one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Foreign tax credit carried over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Estimated payments made on dividends and gains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Federal and state, with dates; withholding on a 1099 counts too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Investor’s year-end file: broker forms, basis and carryovers  |  dokutrak.com/checklists/tax-documents/investors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Investor’s year-end file: broker forms, basis and carryovers</dc:title>
  <dc:creator>DokuTrak</dc:creator>
  <dc:description>Tax deductions for investors are few: margin interest, capital losses, foreign tax. The forms and basis records a stock or fund investor gathers for the return.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