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Family daycare provider’s file: license, time-space and food</w:t>
      </w:r>
    </w:p>
    <w:p>
      <w:r>
        <w:rPr>
          <w:color w:val="5B6472"/>
        </w:rPr>
        <w:t xml:space="preserve">Start with the license and the floor plan; they set the home share. Then add the year’s bills and logs, one line at a time.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License, space and hours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Daycare license, certification, registration or exemption letter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valid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Floor plan with square feet of each room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Daycare-only rooms marked apart from shared rooms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Hours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Weekly daycare hours, with set-up, clean-up and meal prep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Time-space percentage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Area share times hours share, from the Pub 587 worksheet</w:t>
            </w:r>
          </w:p>
        </w:tc>
      </w:tr>
    </w:tbl>
    <w:p>
      <w:pPr>
        <w:pStyle w:val="Heading1"/>
      </w:pPr>
      <w:r>
        <w:t xml:space="preserve">Home costs for Form 8829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or the lease and rent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Mortgage interest or rent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Homeowner’s or renter’s insurance declarations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Utility bills: power, gas, water, trash, internet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 and maintenance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Marked whole-house or daycare-room only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purchase closing statement and improvement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depreciation, owners only</w:t>
            </w:r>
          </w:p>
        </w:tc>
      </w:tr>
    </w:tbl>
    <w:p>
      <w:pPr>
        <w:pStyle w:val="Heading1"/>
      </w:pPr>
      <w:r>
        <w:t xml:space="preserve">Food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Daily meal and snack log per 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Breakfast, lunch, dinner, snacks served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Grocery receipts, if you use actual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your family’s food kept apart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Food program sponsor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reimbursements and any Form 1099-MISC</w:t>
            </w:r>
          </w:p>
        </w:tc>
      </w:tr>
    </w:tbl>
    <w:p>
      <w:pPr>
        <w:pStyle w:val="Heading1"/>
      </w:pPr>
      <w:r>
        <w:t xml:space="preserve">Supplies, helpers and families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Toy, book, craft, diaper and cleaning supply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daycare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Crib, high chair, gate and play equipment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purchase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Licensing fees, background checks, CPR and first aid training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Daycare liability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Policy and premium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field trips, grocery runs and training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destination and the children or supplies involved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records and Forms W-2 for an assistant on staff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payroll tax returns filed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for each substitute provider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1099-NEC sent to anyone paid $2,000 or more for 2026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Copies of Forms W-10 or W-9 you gave parents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family that asked for your taxpayer number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Enrollment contracts and year-end statements per family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paid, matched to deposits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Form 8829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 depreciation and any carryover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Family daycare provider’s file: license, time-space and food  |  dokutrak.com/checklists/tax-documents/in-home-daycare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daycare provider’s file: license, time-space and food</dc:title>
  <dc:creator>DokuTrak</dc:creator>
  <dc:description>What a family daycare provider gathers: license, floor plan, hours log for the time-space percentage, home bills for Form 8829, food records, parent payments.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