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Form 8867 due diligence checklist and records file</w:t>
      </w:r>
    </w:p>
    <w:p>
      <w:r>
        <w:rPr>
          <w:color w:val="5B6472"/>
        </w:rPr>
        <w:t xml:space="preserve">One copy per return. Fill the interview block first, tick the credit sections that apply, and file this sheet with Form 8867 and the copies you relied on.</w:t>
      </w:r>
    </w:p>
    <w:p>
      <w:r>
        <w:t xml:space="preserve"/>
      </w:r>
    </w:p>
    <w:p>
      <w:r>
        <w:rPr>
          <w:b/>
          <w:bCs/>
        </w:rPr>
        <w:t xml:space="preserve">Client or engagement: ____________________</w:t>
      </w:r>
    </w:p>
    <w:p>
      <w:pPr>
        <w:pStyle w:val="Heading1"/>
      </w:pPr>
      <w:r>
        <w:t xml:space="preserve">Interview record (every return)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6"/>
        <w:gridCol w:w="5242"/>
        <w:gridCol w:w="4032"/>
      </w:tblGrid>
      <w:tr>
        <w:trPr>
          <w:tblHeader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Done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Which copy, which period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Date and method of the interview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In person, by phone or by video call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Who provided each piece of information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Client, spouse or another person, by name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Questions asked and the client’s answers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Written at the time, including follow-ups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Social Security cards or ITIN letters for everyone on the return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Taxpayer, spouse and each qualifying person</w:t>
            </w:r>
          </w:p>
        </w:tc>
      </w:tr>
    </w:tbl>
    <w:p>
      <w:pPr>
        <w:pStyle w:val="Heading1"/>
      </w:pPr>
      <w:r>
        <w:t xml:space="preserve">EITC and qualifying children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6"/>
        <w:gridCol w:w="5242"/>
        <w:gridCol w:w="4032"/>
      </w:tblGrid>
      <w:tr>
        <w:trPr>
          <w:tblHeader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Done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Which copy, which period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Birth certificate or placement papers for each child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Proves the relationship; usually checked once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Marriage certificate, for a stepchild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Links the client to the child’s parent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School, medical or childcare records showing the child’s address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Covers residency for more than half the year; ask each year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Lease or landlord statement naming the child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Another way to show where the child lived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Forms W-2 and 1099-NEC for earned income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Every job and client for the year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Business records for self-employment income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Invoices, bank deposits, expense receipts, or notes on how figures were reached</w:t>
            </w:r>
          </w:p>
        </w:tc>
      </w:tr>
    </w:tbl>
    <w:p>
      <w:pPr>
        <w:pStyle w:val="Heading1"/>
      </w:pPr>
      <w:r>
        <w:t xml:space="preserve">Child tax credit, ACTC and ODC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6"/>
        <w:gridCol w:w="5242"/>
        <w:gridCol w:w="4032"/>
      </w:tblGrid>
      <w:tr>
        <w:trPr>
          <w:tblHeader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Done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Which copy, which period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Child’s SSN, valid for employment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Issued by the return due date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Client’s valid SSN, or the spouse’s on a joint return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Needed for the CTC or ACTC from tax year 2025; the other spouse may hold an ITIN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Divorce or custody decree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When another parent could claim the child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Form 8332 signed by the custodial parent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Only when the noncustodial parent claims the credit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Form 8862, if a credit was denied in a prior year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Required unless the denial was a math or clerical error</w:t>
            </w:r>
          </w:p>
        </w:tc>
      </w:tr>
    </w:tbl>
    <w:p>
      <w:pPr>
        <w:pStyle w:val="Heading1"/>
      </w:pPr>
      <w:r>
        <w:t xml:space="preserve">American opportunity tax credit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6"/>
        <w:gridCol w:w="5242"/>
        <w:gridCol w:w="4032"/>
      </w:tblGrid>
      <w:tr>
        <w:trPr>
          <w:tblHeader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Done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Which copy, which period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Form 1098-T from the school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Check it against what was actually paid in the year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School billing statement and proof of payment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Tuition and required fees paid this calendar year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Receipts for required books and course materials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With the course they were required for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Client’s answers on prior years claimed and drug convictions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Recorded in the interview notes</w:t>
            </w:r>
          </w:p>
        </w:tc>
      </w:tr>
    </w:tbl>
    <w:p>
      <w:pPr>
        <w:pStyle w:val="Heading1"/>
      </w:pPr>
      <w:r>
        <w:t xml:space="preserve">Head of household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6"/>
        <w:gridCol w:w="5242"/>
        <w:gridCol w:w="4032"/>
      </w:tblGrid>
      <w:tr>
        <w:trPr>
          <w:tblHeader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Done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Which copy, which period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Divorce decree, separation agreement or proof the spouse lived elsewhere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Shows the client was unmarried or considered unmarried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Rent or mortgage, utility and grocery records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Shows the client paid more than half the cost of the home</w:t>
            </w:r>
          </w:p>
        </w:tc>
      </w:tr>
    </w:tbl>
    <w:p>
      <w:pPr>
        <w:pStyle w:val="Heading1"/>
      </w:pPr>
      <w:r>
        <w:t xml:space="preserve">Close the file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6"/>
        <w:gridCol w:w="5242"/>
        <w:gridCol w:w="4032"/>
      </w:tblGrid>
      <w:tr>
        <w:trPr>
          <w:tblHeader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Done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Which copy, which period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Signed copy of Form 8867 and the credit worksheets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Filed with the notes and copies above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Destroy date written on the file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Three years from the latest date in the instructions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Penalty year noted on the file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$650 per failure if filed in 2026; $665 if filed in 2027</w:t>
            </w:r>
          </w:p>
        </w:tc>
      </w:tr>
    </w:tbl>
    <w:sectPr>
      <w:headerReference w:type="default" r:id="rId6"/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5B6472"/>
        <w:sz w:val="16"/>
        <w:szCs w:val="16"/>
      </w:rPr>
      <w:t xml:space="preserve">Form 8867 due diligence checklist and records file  |  dokutrak.com/checklists/tax-documents/form-8867-due-diligence   |   Page </w:t>
    </w:r>
    <w:r>
      <w:rPr>
        <w:color w:val="5B6472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8A93A0"/>
        <w:sz w:val="18"/>
        <w:szCs w:val="18"/>
      </w:rPr>
      <w:t xml:space="preserve">[Your firm name and logo]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rFonts w:ascii="Calibri" w:cs="Calibri" w:eastAsia="Calibri" w:hAnsi="Calibri"/>
      <w:b/>
      <w:bCs/>
      <w:color w:val="0F172A"/>
      <w:sz w:val="40"/>
      <w:szCs w:val="40"/>
    </w:rPr>
  </w:style>
  <w:style w:type="paragraph" w:styleId="Heading1">
    <w:name w:val="Heading 1"/>
    <w:basedOn w:val="Normal"/>
    <w:next w:val="Normal"/>
    <w:qFormat/>
    <w:pPr>
      <w:spacing w:after="100" w:before="280"/>
    </w:pPr>
    <w:rPr>
      <w:rFonts w:ascii="Calibri" w:cs="Calibri" w:eastAsia="Calibri" w:hAnsi="Calibri"/>
      <w:b/>
      <w:bCs/>
      <w:color w:val="0F172A"/>
      <w:sz w:val="26"/>
      <w:szCs w:val="26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 8867 due diligence checklist and records file</dc:title>
  <dc:creator>DokuTrak</dc:creator>
  <dc:description>A Form 8867 due diligence checklist for paid preparers: interview questions and records to keep for the EITC, CTC/ACTC/ODC, AOTC and head of household status.</dc:description>
  <cp:lastModifiedBy>DokuTrak</cp:lastModifiedBy>
  <cp:revision>1</cp:revision>
  <dcterms:created xsi:type="dcterms:W3CDTF">2026-10-25T12:00:00Z</dcterms:created>
  <dcterms:modified xsi:type="dcterms:W3CDTF">2026-10-25T12:00:00Z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